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36B0C" w14:textId="2B146F67" w:rsidR="00F76CE9" w:rsidRDefault="00F76CE9" w:rsidP="00F76CE9">
      <w:r w:rsidRPr="00204BD3">
        <w:rPr>
          <w:noProof/>
        </w:rPr>
        <w:drawing>
          <wp:anchor distT="0" distB="0" distL="114300" distR="114300" simplePos="0" relativeHeight="251659264" behindDoc="0" locked="0" layoutInCell="1" allowOverlap="1" wp14:anchorId="7450324A" wp14:editId="42264488">
            <wp:simplePos x="0" y="0"/>
            <wp:positionH relativeFrom="column">
              <wp:posOffset>3810</wp:posOffset>
            </wp:positionH>
            <wp:positionV relativeFrom="paragraph">
              <wp:posOffset>131</wp:posOffset>
            </wp:positionV>
            <wp:extent cx="2197100" cy="1244600"/>
            <wp:effectExtent l="0" t="0" r="0" b="0"/>
            <wp:wrapTopAndBottom/>
            <wp:docPr id="15286584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658421" name=""/>
                    <pic:cNvPicPr/>
                  </pic:nvPicPr>
                  <pic:blipFill>
                    <a:blip r:embed="rId5">
                      <a:extLst>
                        <a:ext uri="{28A0092B-C50C-407E-A947-70E740481C1C}">
                          <a14:useLocalDpi xmlns:a14="http://schemas.microsoft.com/office/drawing/2010/main" val="0"/>
                        </a:ext>
                      </a:extLst>
                    </a:blip>
                    <a:stretch>
                      <a:fillRect/>
                    </a:stretch>
                  </pic:blipFill>
                  <pic:spPr>
                    <a:xfrm>
                      <a:off x="0" y="0"/>
                      <a:ext cx="2197100" cy="1244600"/>
                    </a:xfrm>
                    <a:prstGeom prst="rect">
                      <a:avLst/>
                    </a:prstGeom>
                  </pic:spPr>
                </pic:pic>
              </a:graphicData>
            </a:graphic>
            <wp14:sizeRelH relativeFrom="page">
              <wp14:pctWidth>0</wp14:pctWidth>
            </wp14:sizeRelH>
            <wp14:sizeRelV relativeFrom="page">
              <wp14:pctHeight>0</wp14:pctHeight>
            </wp14:sizeRelV>
          </wp:anchor>
        </w:drawing>
      </w:r>
    </w:p>
    <w:p w14:paraId="3E83A32A" w14:textId="158C6B5E" w:rsidR="00204BD3" w:rsidRDefault="00204BD3" w:rsidP="00204BD3">
      <w:pPr>
        <w:pStyle w:val="EinfAbs"/>
        <w:rPr>
          <w:rFonts w:ascii="HelveticaNeueLT Pro 75 Bd" w:hAnsi="HelveticaNeueLT Pro 75 Bd" w:cs="HelveticaNeueLT Pro 75 Bd"/>
          <w:b/>
          <w:bCs/>
          <w:color w:val="3C3C3B"/>
          <w:sz w:val="34"/>
          <w:szCs w:val="34"/>
        </w:rPr>
      </w:pPr>
      <w:r w:rsidRPr="00204BD3">
        <w:rPr>
          <w:noProof/>
        </w:rPr>
        <w:drawing>
          <wp:anchor distT="0" distB="0" distL="114300" distR="114300" simplePos="0" relativeHeight="251658240" behindDoc="0" locked="0" layoutInCell="1" allowOverlap="1" wp14:anchorId="108FB62F" wp14:editId="498ECFF1">
            <wp:simplePos x="0" y="0"/>
            <wp:positionH relativeFrom="column">
              <wp:posOffset>1905</wp:posOffset>
            </wp:positionH>
            <wp:positionV relativeFrom="paragraph">
              <wp:posOffset>401320</wp:posOffset>
            </wp:positionV>
            <wp:extent cx="3771900" cy="2146300"/>
            <wp:effectExtent l="0" t="0" r="0" b="0"/>
            <wp:wrapTopAndBottom/>
            <wp:docPr id="1490307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307737" name=""/>
                    <pic:cNvPicPr/>
                  </pic:nvPicPr>
                  <pic:blipFill>
                    <a:blip r:embed="rId6">
                      <a:extLst>
                        <a:ext uri="{28A0092B-C50C-407E-A947-70E740481C1C}">
                          <a14:useLocalDpi xmlns:a14="http://schemas.microsoft.com/office/drawing/2010/main" val="0"/>
                        </a:ext>
                      </a:extLst>
                    </a:blip>
                    <a:stretch>
                      <a:fillRect/>
                    </a:stretch>
                  </pic:blipFill>
                  <pic:spPr>
                    <a:xfrm>
                      <a:off x="0" y="0"/>
                      <a:ext cx="3771900" cy="2146300"/>
                    </a:xfrm>
                    <a:prstGeom prst="rect">
                      <a:avLst/>
                    </a:prstGeom>
                  </pic:spPr>
                </pic:pic>
              </a:graphicData>
            </a:graphic>
            <wp14:sizeRelH relativeFrom="page">
              <wp14:pctWidth>0</wp14:pctWidth>
            </wp14:sizeRelH>
            <wp14:sizeRelV relativeFrom="page">
              <wp14:pctHeight>0</wp14:pctHeight>
            </wp14:sizeRelV>
          </wp:anchor>
        </w:drawing>
      </w:r>
      <w:r w:rsidR="00E12CEB" w:rsidRPr="00E12CEB">
        <w:rPr>
          <w:rFonts w:ascii="HelveticaNeueLT Pro 75 Bd" w:hAnsi="HelveticaNeueLT Pro 75 Bd" w:cs="HelveticaNeueLT Pro 75 Bd"/>
          <w:b/>
          <w:bCs/>
          <w:color w:val="3C3C3B"/>
          <w:sz w:val="34"/>
          <w:szCs w:val="34"/>
        </w:rPr>
        <w:t>Der beste Zeitpunkt für neue Kunststofffenster ist jetzt</w:t>
      </w:r>
    </w:p>
    <w:p w14:paraId="18E2C964" w14:textId="39E46847" w:rsidR="00204BD3" w:rsidRDefault="00204BD3"/>
    <w:p w14:paraId="4DA6CBBA" w14:textId="5D91B0E1" w:rsidR="00204BD3" w:rsidRDefault="00204BD3" w:rsidP="00204BD3">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3C3C3B"/>
          <w:sz w:val="22"/>
          <w:szCs w:val="22"/>
        </w:rPr>
        <w:t xml:space="preserve">Sehr </w:t>
      </w:r>
      <w:proofErr w:type="gramStart"/>
      <w:r>
        <w:rPr>
          <w:rFonts w:ascii="HelveticaNeueLT Pro 45 Lt" w:hAnsi="HelveticaNeueLT Pro 45 Lt" w:cs="HelveticaNeueLT Pro 45 Lt"/>
          <w:color w:val="3C3C3B"/>
          <w:sz w:val="22"/>
          <w:szCs w:val="22"/>
        </w:rPr>
        <w:t>geehrte</w:t>
      </w:r>
      <w:r>
        <w:rPr>
          <w:rFonts w:ascii="HelveticaNeueLT Pro 45 Lt" w:hAnsi="HelveticaNeueLT Pro 45 Lt" w:cs="HelveticaNeueLT Pro 45 Lt"/>
          <w:color w:val="E5007D"/>
          <w:sz w:val="22"/>
          <w:szCs w:val="22"/>
        </w:rPr>
        <w:t>[</w:t>
      </w:r>
      <w:proofErr w:type="gramEnd"/>
      <w:r>
        <w:rPr>
          <w:rFonts w:ascii="HelveticaNeueLT Pro 45 Lt" w:hAnsi="HelveticaNeueLT Pro 45 Lt" w:cs="HelveticaNeueLT Pro 45 Lt"/>
          <w:color w:val="E5007D"/>
          <w:sz w:val="22"/>
          <w:szCs w:val="22"/>
        </w:rPr>
        <w:t>r Herr Mustermann]</w:t>
      </w:r>
      <w:r>
        <w:rPr>
          <w:rFonts w:ascii="HelveticaNeueLT Pro 45 Lt" w:hAnsi="HelveticaNeueLT Pro 45 Lt" w:cs="HelveticaNeueLT Pro 45 Lt"/>
          <w:color w:val="3C3C3B"/>
          <w:sz w:val="22"/>
          <w:szCs w:val="22"/>
        </w:rPr>
        <w:t>,</w:t>
      </w:r>
    </w:p>
    <w:p w14:paraId="12E27E55" w14:textId="297FAF12" w:rsidR="00204BD3" w:rsidRDefault="00204BD3" w:rsidP="00204BD3">
      <w:pPr>
        <w:pStyle w:val="EinfAbs"/>
        <w:rPr>
          <w:rFonts w:ascii="HelveticaNeueLT Pro 45 Lt" w:hAnsi="HelveticaNeueLT Pro 45 Lt" w:cs="HelveticaNeueLT Pro 45 Lt"/>
          <w:color w:val="3C3C3B"/>
          <w:sz w:val="22"/>
          <w:szCs w:val="22"/>
        </w:rPr>
      </w:pPr>
    </w:p>
    <w:p w14:paraId="16153B9A" w14:textId="1B5D634C" w:rsidR="00204BD3" w:rsidRDefault="00E12CEB" w:rsidP="00204BD3">
      <w:pPr>
        <w:pStyle w:val="EinfAbs"/>
        <w:rPr>
          <w:rFonts w:ascii="HelveticaNeueLT Pro 45 Lt" w:hAnsi="HelveticaNeueLT Pro 45 Lt" w:cs="HelveticaNeueLT Pro 45 Lt"/>
          <w:color w:val="3C3C3B"/>
          <w:sz w:val="22"/>
          <w:szCs w:val="22"/>
        </w:rPr>
      </w:pPr>
      <w:r w:rsidRPr="00E12CEB">
        <w:rPr>
          <w:rFonts w:ascii="HelveticaNeueLT Pro 45 Lt" w:hAnsi="HelveticaNeueLT Pro 45 Lt" w:cs="HelveticaNeueLT Pro 45 Lt"/>
          <w:color w:val="3C3C3B"/>
          <w:sz w:val="22"/>
          <w:szCs w:val="22"/>
        </w:rPr>
        <w:t>vielen Dank für Ihre Anfrage! Jetzt ist genau der richtige Zeitpunkt, um sich über das Thema Energiesparen Gedanken zu machen. Denn je früher Sie sich für neue Kunststofffenster entscheiden, desto mehr sparen Sie. Schließlich ist abzusehen, dass die CO</w:t>
      </w:r>
      <w:r w:rsidRPr="00E12CEB">
        <w:rPr>
          <w:rFonts w:ascii="HelveticaNeueLT Pro 45 Lt" w:hAnsi="HelveticaNeueLT Pro 45 Lt" w:cs="HelveticaNeueLT Pro 45 Lt"/>
          <w:color w:val="3C3C3B"/>
          <w:sz w:val="22"/>
          <w:szCs w:val="22"/>
          <w:vertAlign w:val="subscript"/>
        </w:rPr>
        <w:t>2</w:t>
      </w:r>
      <w:r w:rsidRPr="00E12CEB">
        <w:rPr>
          <w:rFonts w:ascii="HelveticaNeueLT Pro 45 Lt" w:hAnsi="HelveticaNeueLT Pro 45 Lt" w:cs="HelveticaNeueLT Pro 45 Lt"/>
          <w:color w:val="3C3C3B"/>
          <w:sz w:val="22"/>
          <w:szCs w:val="22"/>
        </w:rPr>
        <w:t>-Preise und die Energiekosten vor allem für fossile Brennstoffe wie Kohle, Öl und Gas in Zukunft weiter steigen. Darüber hinaus gibt es aber auch noch andere gute Gründe, warum es sich lohnt, gerade jetzt aktiv zu werden:</w:t>
      </w:r>
    </w:p>
    <w:p w14:paraId="479C49AD" w14:textId="5627441E" w:rsidR="00204BD3" w:rsidRDefault="00204BD3" w:rsidP="00204BD3">
      <w:pPr>
        <w:pStyle w:val="EinfAbs"/>
        <w:rPr>
          <w:rFonts w:ascii="HelveticaNeueLT Pro 45 Lt" w:hAnsi="HelveticaNeueLT Pro 45 Lt" w:cs="HelveticaNeueLT Pro 45 Lt"/>
          <w:color w:val="3C3C3B"/>
          <w:sz w:val="22"/>
          <w:szCs w:val="22"/>
        </w:rPr>
      </w:pPr>
    </w:p>
    <w:p w14:paraId="30996D57" w14:textId="77777777" w:rsidR="00E12CEB" w:rsidRPr="00E12CEB" w:rsidRDefault="00E12CEB" w:rsidP="00F76CE9">
      <w:pPr>
        <w:pStyle w:val="EinfAbs"/>
        <w:numPr>
          <w:ilvl w:val="0"/>
          <w:numId w:val="3"/>
        </w:numPr>
        <w:rPr>
          <w:rFonts w:ascii="HelveticaNeueLT Pro 45 Lt" w:hAnsi="HelveticaNeueLT Pro 45 Lt" w:cs="HelveticaNeueLT Pro 45 Lt"/>
          <w:color w:val="3C3C3B"/>
          <w:sz w:val="22"/>
          <w:szCs w:val="22"/>
        </w:rPr>
      </w:pPr>
      <w:r w:rsidRPr="00E12CEB">
        <w:rPr>
          <w:rFonts w:ascii="HelveticaNeueLT Pro 65 Md" w:hAnsi="HelveticaNeueLT Pro 65 Md" w:cs="HelveticaNeueLT Pro 65 Md"/>
          <w:color w:val="3C3C3B"/>
          <w:sz w:val="22"/>
          <w:szCs w:val="22"/>
        </w:rPr>
        <w:t>Der Staat fördert den Einbau neuer Kunststofffenster zum Beispiel durch einen Steuervorteil in Höhe von 20 %</w:t>
      </w:r>
    </w:p>
    <w:p w14:paraId="1C76C887" w14:textId="77777777" w:rsidR="00E12CEB" w:rsidRPr="00E12CEB" w:rsidRDefault="00E12CEB" w:rsidP="00F76CE9">
      <w:pPr>
        <w:pStyle w:val="EinfAbs"/>
        <w:numPr>
          <w:ilvl w:val="0"/>
          <w:numId w:val="3"/>
        </w:numPr>
        <w:rPr>
          <w:rFonts w:ascii="HelveticaNeueLT Pro 45 Lt" w:hAnsi="HelveticaNeueLT Pro 45 Lt" w:cs="HelveticaNeueLT Pro 45 Lt"/>
          <w:color w:val="3C3C3B"/>
          <w:sz w:val="22"/>
          <w:szCs w:val="22"/>
        </w:rPr>
      </w:pPr>
      <w:r w:rsidRPr="00E12CEB">
        <w:rPr>
          <w:rFonts w:ascii="HelveticaNeueLT Pro 65 Md" w:hAnsi="HelveticaNeueLT Pro 65 Md" w:cs="HelveticaNeueLT Pro 65 Md"/>
          <w:color w:val="3C3C3B"/>
          <w:sz w:val="22"/>
          <w:szCs w:val="22"/>
        </w:rPr>
        <w:t>Neue Fenster steigern die Wohnqualität und den Wert Ihrer Immobilie</w:t>
      </w:r>
    </w:p>
    <w:p w14:paraId="06D4018E" w14:textId="77777777" w:rsidR="00E12CEB" w:rsidRPr="00E12CEB" w:rsidRDefault="00E12CEB" w:rsidP="00F76CE9">
      <w:pPr>
        <w:pStyle w:val="EinfAbs"/>
        <w:numPr>
          <w:ilvl w:val="0"/>
          <w:numId w:val="3"/>
        </w:numPr>
        <w:rPr>
          <w:rFonts w:ascii="HelveticaNeueLT Pro 45 Lt" w:hAnsi="HelveticaNeueLT Pro 45 Lt" w:cs="HelveticaNeueLT Pro 45 Lt"/>
          <w:color w:val="3C3C3B"/>
          <w:sz w:val="22"/>
          <w:szCs w:val="22"/>
        </w:rPr>
      </w:pPr>
      <w:r w:rsidRPr="00E12CEB">
        <w:rPr>
          <w:rFonts w:ascii="HelveticaNeueLT Pro 65 Md" w:hAnsi="HelveticaNeueLT Pro 65 Md" w:cs="HelveticaNeueLT Pro 65 Md"/>
          <w:color w:val="3C3C3B"/>
          <w:sz w:val="22"/>
          <w:szCs w:val="22"/>
        </w:rPr>
        <w:t>Design, Schallschutz und Einbruchhemmung können optimiert und an Ihre individuellen Bedürfnisse angepasst werden</w:t>
      </w:r>
    </w:p>
    <w:p w14:paraId="3BBA66B4" w14:textId="2B4B67A5" w:rsidR="00204BD3" w:rsidRPr="00E12CEB" w:rsidRDefault="00E12CEB" w:rsidP="00F76CE9">
      <w:pPr>
        <w:pStyle w:val="EinfAbs"/>
        <w:numPr>
          <w:ilvl w:val="0"/>
          <w:numId w:val="3"/>
        </w:numPr>
        <w:rPr>
          <w:rFonts w:ascii="HelveticaNeueLT Pro 45 Lt" w:hAnsi="HelveticaNeueLT Pro 45 Lt" w:cs="HelveticaNeueLT Pro 45 Lt"/>
          <w:color w:val="3C3C3B"/>
          <w:sz w:val="22"/>
          <w:szCs w:val="22"/>
        </w:rPr>
      </w:pPr>
      <w:r w:rsidRPr="00E12CEB">
        <w:rPr>
          <w:rFonts w:ascii="HelveticaNeueLT Pro 65 Md" w:hAnsi="HelveticaNeueLT Pro 65 Md" w:cs="HelveticaNeueLT Pro 65 Md"/>
          <w:color w:val="3C3C3B"/>
          <w:sz w:val="22"/>
          <w:szCs w:val="22"/>
        </w:rPr>
        <w:t>Der Einbau ist einfacher, als Sie denken</w:t>
      </w:r>
    </w:p>
    <w:p w14:paraId="7902D1F1" w14:textId="602577FD" w:rsidR="00204BD3" w:rsidRDefault="00204BD3" w:rsidP="00204BD3">
      <w:pPr>
        <w:pStyle w:val="EinfAbs"/>
        <w:rPr>
          <w:rFonts w:ascii="HelveticaNeueLT Pro 45 Lt" w:hAnsi="HelveticaNeueLT Pro 45 Lt" w:cs="HelveticaNeueLT Pro 45 Lt"/>
          <w:color w:val="3C3C3B"/>
          <w:sz w:val="22"/>
          <w:szCs w:val="22"/>
        </w:rPr>
      </w:pPr>
    </w:p>
    <w:p w14:paraId="7C3D0BF3" w14:textId="7128E8A1" w:rsidR="00204BD3" w:rsidRDefault="00E12CEB" w:rsidP="00204BD3">
      <w:pPr>
        <w:pStyle w:val="EinfAbs"/>
        <w:rPr>
          <w:rFonts w:ascii="HelveticaNeueLT Pro 45 Lt" w:hAnsi="HelveticaNeueLT Pro 45 Lt" w:cs="HelveticaNeueLT Pro 45 Lt"/>
          <w:color w:val="3C3C3B"/>
          <w:sz w:val="22"/>
          <w:szCs w:val="22"/>
        </w:rPr>
      </w:pPr>
      <w:r w:rsidRPr="00E12CEB">
        <w:rPr>
          <w:rFonts w:ascii="HelveticaNeueLT Pro 45 Lt" w:hAnsi="HelveticaNeueLT Pro 45 Lt" w:cs="HelveticaNeueLT Pro 45 Lt"/>
          <w:color w:val="3C3C3B"/>
          <w:sz w:val="22"/>
          <w:szCs w:val="22"/>
        </w:rPr>
        <w:t xml:space="preserve">Wenn Sie sich unverbindlich beraten lassen möchten, sind wir gerne für Sie da. Sie können uns unter </w:t>
      </w:r>
      <w:r w:rsidRPr="00E12CEB">
        <w:rPr>
          <w:rFonts w:ascii="HelveticaNeueLT Pro 45 Lt" w:hAnsi="HelveticaNeueLT Pro 45 Lt" w:cs="HelveticaNeueLT Pro 45 Lt"/>
          <w:color w:val="E5007D"/>
          <w:sz w:val="22"/>
          <w:szCs w:val="22"/>
        </w:rPr>
        <w:t>[Telefonnummer einsetzen]</w:t>
      </w:r>
      <w:r w:rsidRPr="00E12CEB">
        <w:rPr>
          <w:rFonts w:ascii="HelveticaNeueLT Pro 45 Lt" w:hAnsi="HelveticaNeueLT Pro 45 Lt" w:cs="HelveticaNeueLT Pro 45 Lt"/>
          <w:color w:val="3C3C3B"/>
          <w:sz w:val="22"/>
          <w:szCs w:val="22"/>
        </w:rPr>
        <w:t xml:space="preserve"> anrufen oder in unserem Showroom </w:t>
      </w:r>
      <w:r w:rsidRPr="00E12CEB">
        <w:rPr>
          <w:rFonts w:ascii="HelveticaNeueLT Pro 45 Lt" w:hAnsi="HelveticaNeueLT Pro 45 Lt" w:cs="HelveticaNeueLT Pro 45 Lt"/>
          <w:color w:val="E5007D"/>
          <w:sz w:val="22"/>
          <w:szCs w:val="22"/>
        </w:rPr>
        <w:t>[an der Musterstraße 0 in 00000 Musterstadt / Adresse einsetzen]</w:t>
      </w:r>
      <w:r w:rsidRPr="00E12CEB">
        <w:rPr>
          <w:rFonts w:ascii="HelveticaNeueLT Pro 45 Lt" w:hAnsi="HelveticaNeueLT Pro 45 Lt" w:cs="HelveticaNeueLT Pro 45 Lt"/>
          <w:color w:val="3C3C3B"/>
          <w:sz w:val="22"/>
          <w:szCs w:val="22"/>
        </w:rPr>
        <w:t xml:space="preserve"> persönlich mit uns sprechen oder uns einfach auf diese Mail antworten und uns Ihr Anliegen schildern.</w:t>
      </w:r>
    </w:p>
    <w:p w14:paraId="4D005DCA" w14:textId="0A772F44" w:rsidR="00204BD3" w:rsidRDefault="00204BD3" w:rsidP="00204BD3">
      <w:pPr>
        <w:pStyle w:val="EinfAbs"/>
        <w:rPr>
          <w:rFonts w:ascii="HelveticaNeueLT Pro 45 Lt" w:hAnsi="HelveticaNeueLT Pro 45 Lt" w:cs="HelveticaNeueLT Pro 45 Lt"/>
          <w:color w:val="3C3C3B"/>
          <w:sz w:val="22"/>
          <w:szCs w:val="22"/>
        </w:rPr>
      </w:pPr>
    </w:p>
    <w:p w14:paraId="221AF99B" w14:textId="02B481D1" w:rsidR="00204BD3" w:rsidRDefault="00204BD3" w:rsidP="00204BD3">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3C3C3B"/>
          <w:sz w:val="22"/>
          <w:szCs w:val="22"/>
        </w:rPr>
        <w:t>Mit freundlichen Grüßen</w:t>
      </w:r>
    </w:p>
    <w:p w14:paraId="7FE6865F" w14:textId="3E2C133E" w:rsidR="00204BD3" w:rsidRDefault="00204BD3" w:rsidP="00204BD3">
      <w:pPr>
        <w:pStyle w:val="EinfAbs"/>
        <w:rPr>
          <w:rFonts w:ascii="HelveticaNeueLT Pro 45 Lt" w:hAnsi="HelveticaNeueLT Pro 45 Lt" w:cs="HelveticaNeueLT Pro 45 Lt"/>
          <w:color w:val="3C3C3B"/>
          <w:sz w:val="22"/>
          <w:szCs w:val="22"/>
        </w:rPr>
      </w:pPr>
    </w:p>
    <w:p w14:paraId="4700EF28" w14:textId="06CC2B4B" w:rsidR="00204BD3" w:rsidRPr="00204BD3" w:rsidRDefault="00204BD3" w:rsidP="00204BD3">
      <w:pPr>
        <w:pStyle w:val="EinfAbs"/>
        <w:rPr>
          <w:rFonts w:ascii="HelveticaNeueLT Pro 45 Lt" w:hAnsi="HelveticaNeueLT Pro 45 Lt" w:cs="HelveticaNeueLT Pro 45 Lt"/>
          <w:color w:val="3C3C3B"/>
          <w:sz w:val="22"/>
          <w:szCs w:val="22"/>
        </w:rPr>
      </w:pPr>
      <w:r>
        <w:rPr>
          <w:rFonts w:ascii="HelveticaNeueLT Pro 45 Lt" w:hAnsi="HelveticaNeueLT Pro 45 Lt" w:cs="HelveticaNeueLT Pro 45 Lt"/>
          <w:color w:val="E5007D"/>
          <w:sz w:val="22"/>
          <w:szCs w:val="22"/>
        </w:rPr>
        <w:t>[Max Mustermann]</w:t>
      </w:r>
    </w:p>
    <w:sectPr w:rsidR="00204BD3" w:rsidRPr="00204B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Pro 65 Md">
    <w:panose1 w:val="020B0604020202020204"/>
    <w:charset w:val="4D"/>
    <w:family w:val="swiss"/>
    <w:notTrueType/>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HelveticaNeueLT Pro 75 Bd">
    <w:panose1 w:val="020B0804020202020204"/>
    <w:charset w:val="4D"/>
    <w:family w:val="swiss"/>
    <w:notTrueType/>
    <w:pitch w:val="variable"/>
    <w:sig w:usb0="800000AF" w:usb1="5000204A" w:usb2="00000000" w:usb3="00000000" w:csb0="0000009B" w:csb1="00000000"/>
  </w:font>
  <w:font w:name="HelveticaNeueLT Pro 45 Lt">
    <w:panose1 w:val="020B0403020202020204"/>
    <w:charset w:val="4D"/>
    <w:family w:val="swiss"/>
    <w:notTrueType/>
    <w:pitch w:val="variable"/>
    <w:sig w:usb0="8000002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329B2"/>
    <w:multiLevelType w:val="hybridMultilevel"/>
    <w:tmpl w:val="FD52D41C"/>
    <w:lvl w:ilvl="0" w:tplc="DE14366A">
      <w:numFmt w:val="bullet"/>
      <w:lvlText w:val="-"/>
      <w:lvlJc w:val="left"/>
      <w:pPr>
        <w:ind w:left="984" w:hanging="360"/>
      </w:pPr>
      <w:rPr>
        <w:rFonts w:ascii="HelveticaNeueLT Pro 65 Md" w:eastAsiaTheme="minorHAnsi" w:hAnsi="HelveticaNeueLT Pro 65 Md" w:cs="HelveticaNeueLT Pro 65 Md" w:hint="default"/>
      </w:rPr>
    </w:lvl>
    <w:lvl w:ilvl="1" w:tplc="04070003" w:tentative="1">
      <w:start w:val="1"/>
      <w:numFmt w:val="bullet"/>
      <w:lvlText w:val="o"/>
      <w:lvlJc w:val="left"/>
      <w:pPr>
        <w:ind w:left="1704" w:hanging="360"/>
      </w:pPr>
      <w:rPr>
        <w:rFonts w:ascii="Courier New" w:hAnsi="Courier New" w:cs="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cs="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cs="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1" w15:restartNumberingAfterBreak="0">
    <w:nsid w:val="30433321"/>
    <w:multiLevelType w:val="hybridMultilevel"/>
    <w:tmpl w:val="4900EEF6"/>
    <w:lvl w:ilvl="0" w:tplc="C3484EAC">
      <w:start w:val="1"/>
      <w:numFmt w:val="bullet"/>
      <w:lvlText w:val=""/>
      <w:lvlJc w:val="left"/>
      <w:pPr>
        <w:ind w:left="98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C12E50"/>
    <w:multiLevelType w:val="hybridMultilevel"/>
    <w:tmpl w:val="49CA2316"/>
    <w:lvl w:ilvl="0" w:tplc="060A13CE">
      <w:start w:val="1"/>
      <w:numFmt w:val="bullet"/>
      <w:lvlText w:val=""/>
      <w:lvlJc w:val="left"/>
      <w:pPr>
        <w:ind w:left="984"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95172123">
    <w:abstractNumId w:val="1"/>
  </w:num>
  <w:num w:numId="2" w16cid:durableId="2065566537">
    <w:abstractNumId w:val="2"/>
  </w:num>
  <w:num w:numId="3" w16cid:durableId="72268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BD3"/>
    <w:rsid w:val="00204BD3"/>
    <w:rsid w:val="007B3BE7"/>
    <w:rsid w:val="00E12CEB"/>
    <w:rsid w:val="00F76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BF699"/>
  <w15:chartTrackingRefBased/>
  <w15:docId w15:val="{6C1C397D-0DE0-DA4D-8211-F2A20E59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204BD3"/>
    <w:pPr>
      <w:autoSpaceDE w:val="0"/>
      <w:autoSpaceDN w:val="0"/>
      <w:adjustRightInd w:val="0"/>
      <w:spacing w:line="288" w:lineRule="auto"/>
      <w:textAlignment w:val="center"/>
    </w:pPr>
    <w:rPr>
      <w:rFonts w:ascii="Minion Pro" w:hAnsi="Minion Pro" w:cs="Minion Pro"/>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1098</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 Administrator</dc:creator>
  <cp:keywords/>
  <dc:description/>
  <cp:lastModifiedBy>Office365 Administrator</cp:lastModifiedBy>
  <cp:revision>2</cp:revision>
  <dcterms:created xsi:type="dcterms:W3CDTF">2023-10-24T07:41:00Z</dcterms:created>
  <dcterms:modified xsi:type="dcterms:W3CDTF">2023-10-24T07:41:00Z</dcterms:modified>
</cp:coreProperties>
</file>